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4" w:rsidRDefault="00672334" w:rsidP="00672334">
      <w:pPr>
        <w:pStyle w:val="Default"/>
        <w:rPr>
          <w:color w:val="auto"/>
        </w:rPr>
      </w:pPr>
    </w:p>
    <w:p w:rsidR="00672334" w:rsidRDefault="00672334" w:rsidP="00672334">
      <w:pPr>
        <w:pStyle w:val="Default"/>
        <w:rPr>
          <w:color w:val="auto"/>
          <w:sz w:val="14"/>
          <w:szCs w:val="14"/>
        </w:rPr>
      </w:pPr>
    </w:p>
    <w:p w:rsidR="00672334" w:rsidRDefault="00672334" w:rsidP="00672334">
      <w:pPr>
        <w:pStyle w:val="Default"/>
        <w:rPr>
          <w:color w:val="auto"/>
        </w:rPr>
      </w:pPr>
    </w:p>
    <w:p w:rsidR="00672334" w:rsidRPr="00672334" w:rsidRDefault="00672334" w:rsidP="00672334">
      <w:pPr>
        <w:pStyle w:val="Default"/>
        <w:jc w:val="center"/>
        <w:rPr>
          <w:rFonts w:ascii="Arial Black" w:hAnsi="Arial Black"/>
          <w:b/>
          <w:bCs/>
          <w:color w:val="auto"/>
          <w:sz w:val="36"/>
          <w:szCs w:val="36"/>
        </w:rPr>
      </w:pPr>
      <w:r w:rsidRPr="00672334">
        <w:rPr>
          <w:rFonts w:ascii="Arial Black" w:hAnsi="Arial Black"/>
          <w:b/>
          <w:bCs/>
          <w:color w:val="auto"/>
          <w:sz w:val="36"/>
          <w:szCs w:val="36"/>
        </w:rPr>
        <w:t>OSNOVNA ŠKOLA GRAČANI</w:t>
      </w:r>
    </w:p>
    <w:p w:rsidR="00672334" w:rsidRDefault="00672334" w:rsidP="00672334">
      <w:pPr>
        <w:pStyle w:val="Default"/>
        <w:jc w:val="center"/>
        <w:rPr>
          <w:color w:val="auto"/>
          <w:sz w:val="36"/>
          <w:szCs w:val="36"/>
        </w:rPr>
      </w:pPr>
    </w:p>
    <w:p w:rsidR="00672334" w:rsidRDefault="00672334" w:rsidP="0067233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GRAČANI 4A, 10 000 ZAGREB</w:t>
      </w:r>
    </w:p>
    <w:p w:rsidR="00672334" w:rsidRDefault="00672334" w:rsidP="00672334">
      <w:pPr>
        <w:pStyle w:val="Default"/>
        <w:rPr>
          <w:b/>
          <w:bCs/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b/>
          <w:bCs/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rPr>
          <w:color w:val="auto"/>
          <w:sz w:val="28"/>
          <w:szCs w:val="28"/>
        </w:rPr>
      </w:pPr>
    </w:p>
    <w:p w:rsidR="00672334" w:rsidRDefault="00672334" w:rsidP="00672334">
      <w:pPr>
        <w:pStyle w:val="Default"/>
        <w:jc w:val="center"/>
        <w:rPr>
          <w:color w:val="auto"/>
          <w:sz w:val="52"/>
          <w:szCs w:val="52"/>
        </w:rPr>
      </w:pPr>
      <w:r>
        <w:rPr>
          <w:b/>
          <w:bCs/>
          <w:i/>
          <w:iCs/>
          <w:color w:val="auto"/>
          <w:sz w:val="52"/>
          <w:szCs w:val="52"/>
        </w:rPr>
        <w:t>PRILOG PRAVILNIKU</w:t>
      </w:r>
    </w:p>
    <w:p w:rsidR="00672334" w:rsidRDefault="00672334" w:rsidP="00672334">
      <w:pPr>
        <w:pStyle w:val="Default"/>
        <w:jc w:val="center"/>
        <w:rPr>
          <w:color w:val="auto"/>
          <w:sz w:val="52"/>
          <w:szCs w:val="52"/>
        </w:rPr>
      </w:pPr>
      <w:r>
        <w:rPr>
          <w:b/>
          <w:bCs/>
          <w:i/>
          <w:iCs/>
          <w:color w:val="auto"/>
          <w:sz w:val="52"/>
          <w:szCs w:val="52"/>
        </w:rPr>
        <w:t>O ZAŠTITI NA RADU -</w:t>
      </w:r>
    </w:p>
    <w:p w:rsidR="00672334" w:rsidRDefault="00672334" w:rsidP="00672334">
      <w:pPr>
        <w:pStyle w:val="Default"/>
        <w:jc w:val="center"/>
        <w:rPr>
          <w:b/>
          <w:bCs/>
          <w:i/>
          <w:iCs/>
          <w:color w:val="auto"/>
          <w:sz w:val="52"/>
          <w:szCs w:val="52"/>
        </w:rPr>
      </w:pPr>
      <w:r>
        <w:rPr>
          <w:b/>
          <w:bCs/>
          <w:i/>
          <w:iCs/>
          <w:color w:val="auto"/>
          <w:sz w:val="52"/>
          <w:szCs w:val="52"/>
        </w:rPr>
        <w:t>poslovi s posebnim uvjetima rada</w:t>
      </w: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b/>
          <w:bCs/>
          <w:i/>
          <w:iCs/>
          <w:color w:val="auto"/>
          <w:sz w:val="52"/>
          <w:szCs w:val="52"/>
        </w:rPr>
      </w:pPr>
    </w:p>
    <w:p w:rsidR="00672334" w:rsidRDefault="00672334" w:rsidP="00672334">
      <w:pPr>
        <w:pStyle w:val="Default"/>
        <w:rPr>
          <w:color w:val="auto"/>
          <w:sz w:val="52"/>
          <w:szCs w:val="52"/>
        </w:rPr>
      </w:pPr>
    </w:p>
    <w:p w:rsidR="00672334" w:rsidRDefault="00672334" w:rsidP="00672334">
      <w:pPr>
        <w:pStyle w:val="Default"/>
        <w:ind w:left="2124" w:firstLine="708"/>
        <w:rPr>
          <w:color w:val="auto"/>
        </w:rPr>
      </w:pPr>
      <w:r>
        <w:rPr>
          <w:b/>
          <w:bCs/>
          <w:i/>
          <w:iCs/>
          <w:color w:val="auto"/>
          <w:sz w:val="23"/>
          <w:szCs w:val="23"/>
        </w:rPr>
        <w:t>ZAGREB, VELJAČA 2016.</w:t>
      </w:r>
    </w:p>
    <w:p w:rsidR="00672334" w:rsidRPr="001C32A8" w:rsidRDefault="00672334" w:rsidP="00672334">
      <w:pPr>
        <w:pStyle w:val="Default"/>
        <w:pageBreakBefore/>
        <w:rPr>
          <w:rFonts w:asciiTheme="minorHAnsi" w:hAnsiTheme="minorHAnsi"/>
          <w:color w:val="auto"/>
          <w:sz w:val="22"/>
          <w:szCs w:val="22"/>
          <w:u w:val="single"/>
        </w:rPr>
      </w:pPr>
      <w:r w:rsidRPr="001C32A8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 xml:space="preserve">I. TEMELJNE ODREDBE </w:t>
      </w:r>
    </w:p>
    <w:p w:rsidR="00672334" w:rsidRPr="00672334" w:rsidRDefault="00672334" w:rsidP="00672334">
      <w:pPr>
        <w:pStyle w:val="Default"/>
        <w:ind w:left="3540" w:firstLine="708"/>
        <w:rPr>
          <w:rFonts w:asciiTheme="minorHAnsi" w:hAnsiTheme="minorHAnsi"/>
          <w:color w:val="auto"/>
          <w:sz w:val="22"/>
          <w:szCs w:val="22"/>
        </w:rPr>
      </w:pPr>
      <w:r w:rsidRPr="00672334">
        <w:rPr>
          <w:rFonts w:asciiTheme="minorHAnsi" w:hAnsiTheme="minorHAnsi"/>
          <w:b/>
          <w:bCs/>
          <w:color w:val="auto"/>
          <w:sz w:val="22"/>
          <w:szCs w:val="22"/>
        </w:rPr>
        <w:t xml:space="preserve">Članak 1. </w:t>
      </w:r>
    </w:p>
    <w:p w:rsidR="00672334" w:rsidRPr="00672334" w:rsidRDefault="00672334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72334" w:rsidRDefault="00672334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Ovim pri</w:t>
      </w:r>
      <w:r w:rsidRPr="00672334">
        <w:rPr>
          <w:rFonts w:asciiTheme="minorHAnsi" w:hAnsiTheme="minorHAnsi"/>
          <w:color w:val="auto"/>
          <w:sz w:val="22"/>
          <w:szCs w:val="22"/>
        </w:rPr>
        <w:t xml:space="preserve">logom </w:t>
      </w:r>
      <w:r>
        <w:rPr>
          <w:rFonts w:asciiTheme="minorHAnsi" w:hAnsiTheme="minorHAnsi"/>
          <w:color w:val="auto"/>
          <w:sz w:val="22"/>
          <w:szCs w:val="22"/>
        </w:rPr>
        <w:t>Pravilniku</w:t>
      </w:r>
      <w:r w:rsidRPr="00672334">
        <w:rPr>
          <w:rFonts w:asciiTheme="minorHAnsi" w:hAnsiTheme="minorHAnsi"/>
          <w:color w:val="auto"/>
          <w:sz w:val="22"/>
          <w:szCs w:val="22"/>
        </w:rPr>
        <w:t xml:space="preserve"> propisuju se poslovi s posebnim uvjet ima rada i posebni uvjet i koje radnici moraju ispunjavat i za </w:t>
      </w:r>
      <w:r>
        <w:rPr>
          <w:rFonts w:asciiTheme="minorHAnsi" w:hAnsiTheme="minorHAnsi"/>
          <w:color w:val="auto"/>
          <w:sz w:val="22"/>
          <w:szCs w:val="22"/>
        </w:rPr>
        <w:t>obavljanje tih</w:t>
      </w:r>
      <w:r w:rsidRPr="00672334">
        <w:rPr>
          <w:rFonts w:asciiTheme="minorHAnsi" w:hAnsiTheme="minorHAnsi"/>
          <w:color w:val="auto"/>
          <w:sz w:val="22"/>
          <w:szCs w:val="22"/>
        </w:rPr>
        <w:t xml:space="preserve"> poslova. </w:t>
      </w:r>
    </w:p>
    <w:p w:rsidR="00672334" w:rsidRPr="00672334" w:rsidRDefault="00672334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72334" w:rsidRDefault="00672334" w:rsidP="00672334">
      <w:pPr>
        <w:pStyle w:val="Default"/>
        <w:ind w:left="3540" w:firstLine="708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72334">
        <w:rPr>
          <w:rFonts w:asciiTheme="minorHAnsi" w:hAnsiTheme="minorHAnsi"/>
          <w:b/>
          <w:bCs/>
          <w:color w:val="auto"/>
          <w:sz w:val="22"/>
          <w:szCs w:val="22"/>
        </w:rPr>
        <w:t xml:space="preserve">Članak 2. </w:t>
      </w:r>
    </w:p>
    <w:p w:rsidR="001C32A8" w:rsidRPr="00672334" w:rsidRDefault="001C32A8" w:rsidP="001C32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2334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Poslovi s posebnim uvjetima rada su oni koje radi sprečavanja štetnog utjecaja rada na život i zdravlje radnika (povrede, profesionalna i druga oboljenja) mogu obavljati samo osobe koje osim općih uvjeta za zasnivanje radnog odnosa ispunjavaju još i posebne uvjete u pogledu: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1. dobi života,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2. spola,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3. stručnih sposobnosti,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4. zdravstvenog, tjelesnog ili psihičkog stanja,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5. psihofizioloških i psihičkih sposobnosti.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Ovaj prilog Pravilniku temelji se na osnovnom dokumentu zaštite na radu – procjeni opasnosti u kojoj je izvršeno razvrstavanje radnih mjesta ( navedenih u pravilniku o organizaciji i sistematizaciji radnih mjesta) u svrhu učinkovite i kompletne analize u više grupa poslova, kao i točaka pravilnika o poslovima s posebnim uvjetima rada za pojedine grupe poslova u sklopu društva.</w:t>
      </w:r>
    </w:p>
    <w:p w:rsidR="001C32A8" w:rsidRDefault="001C32A8" w:rsidP="0067233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32A8" w:rsidRPr="00F74A5D" w:rsidRDefault="001C32A8" w:rsidP="00F74A5D">
      <w:pPr>
        <w:tabs>
          <w:tab w:val="left" w:pos="3015"/>
        </w:tabs>
      </w:pPr>
    </w:p>
    <w:p w:rsidR="001C32A8" w:rsidRDefault="001C32A8" w:rsidP="001C32A8">
      <w:pPr>
        <w:pStyle w:val="Default"/>
        <w:pageBreakBefore/>
        <w:rPr>
          <w:color w:val="auto"/>
          <w:sz w:val="20"/>
          <w:szCs w:val="20"/>
          <w:u w:val="single"/>
        </w:rPr>
      </w:pPr>
      <w:r w:rsidRPr="001C32A8">
        <w:rPr>
          <w:color w:val="auto"/>
          <w:sz w:val="20"/>
          <w:szCs w:val="20"/>
          <w:u w:val="single"/>
        </w:rPr>
        <w:lastRenderedPageBreak/>
        <w:t xml:space="preserve">POPIS GRUPA POSLOVA I OPIS POSEBNIH UVJETA RADA </w:t>
      </w:r>
    </w:p>
    <w:p w:rsidR="001C32A8" w:rsidRDefault="001C32A8" w:rsidP="001C32A8">
      <w:pPr>
        <w:pStyle w:val="Default"/>
        <w:ind w:left="3540" w:firstLine="708"/>
        <w:rPr>
          <w:b/>
          <w:bCs/>
          <w:color w:val="auto"/>
          <w:sz w:val="16"/>
          <w:szCs w:val="16"/>
        </w:rPr>
      </w:pPr>
    </w:p>
    <w:p w:rsidR="001C32A8" w:rsidRDefault="001C32A8" w:rsidP="001C32A8">
      <w:pPr>
        <w:pStyle w:val="Default"/>
        <w:rPr>
          <w:b/>
          <w:bCs/>
          <w:color w:val="auto"/>
          <w:sz w:val="16"/>
          <w:szCs w:val="16"/>
        </w:rPr>
      </w:pPr>
    </w:p>
    <w:p w:rsidR="001C32A8" w:rsidRDefault="001C32A8" w:rsidP="001C32A8">
      <w:pPr>
        <w:pStyle w:val="Default"/>
        <w:ind w:left="3540" w:firstLine="708"/>
        <w:rPr>
          <w:b/>
          <w:bCs/>
          <w:color w:val="auto"/>
          <w:sz w:val="16"/>
          <w:szCs w:val="16"/>
        </w:rPr>
      </w:pPr>
    </w:p>
    <w:p w:rsidR="00672334" w:rsidRDefault="001C32A8" w:rsidP="001C32A8">
      <w:pPr>
        <w:pStyle w:val="Default"/>
        <w:ind w:left="3540" w:firstLine="708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Č</w:t>
      </w:r>
      <w:r w:rsidR="00672334">
        <w:rPr>
          <w:b/>
          <w:bCs/>
          <w:color w:val="auto"/>
          <w:sz w:val="16"/>
          <w:szCs w:val="16"/>
        </w:rPr>
        <w:t xml:space="preserve">lanak 3. </w:t>
      </w:r>
    </w:p>
    <w:p w:rsidR="001C32A8" w:rsidRDefault="001C32A8" w:rsidP="001C32A8">
      <w:pPr>
        <w:pStyle w:val="Default"/>
        <w:rPr>
          <w:b/>
          <w:bCs/>
          <w:color w:val="auto"/>
          <w:sz w:val="16"/>
          <w:szCs w:val="16"/>
        </w:rPr>
      </w:pPr>
    </w:p>
    <w:p w:rsidR="001C32A8" w:rsidRDefault="001C32A8" w:rsidP="001C32A8">
      <w:pPr>
        <w:pStyle w:val="Default"/>
        <w:jc w:val="both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Ovim prilogom Pravilniku o zaštiti na radu utvrđeni su sljedeći poslovi s posebnim uvjetima rada: </w:t>
      </w:r>
      <w:r>
        <w:rPr>
          <w:sz w:val="16"/>
          <w:szCs w:val="16"/>
        </w:rPr>
        <w:t>šifra i naziv grupe poslova</w:t>
      </w:r>
    </w:p>
    <w:p w:rsidR="001C32A8" w:rsidRDefault="001C32A8" w:rsidP="001C32A8">
      <w:pPr>
        <w:pStyle w:val="Default"/>
        <w:ind w:left="3540" w:firstLine="708"/>
        <w:rPr>
          <w:b/>
          <w:bCs/>
          <w:color w:val="auto"/>
          <w:sz w:val="16"/>
          <w:szCs w:val="16"/>
        </w:rPr>
      </w:pPr>
    </w:p>
    <w:p w:rsidR="001C32A8" w:rsidRDefault="001C32A8" w:rsidP="001C32A8">
      <w:pPr>
        <w:pStyle w:val="Default"/>
        <w:ind w:left="3540" w:firstLine="708"/>
        <w:rPr>
          <w:b/>
          <w:bCs/>
          <w:color w:val="auto"/>
          <w:sz w:val="16"/>
          <w:szCs w:val="16"/>
        </w:rPr>
      </w:pPr>
    </w:p>
    <w:p w:rsidR="001C32A8" w:rsidRDefault="001C32A8" w:rsidP="001C32A8">
      <w:pPr>
        <w:pStyle w:val="Default"/>
        <w:ind w:left="3540" w:firstLine="708"/>
        <w:rPr>
          <w:b/>
          <w:bCs/>
          <w:color w:val="auto"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3F3A06" w:rsidTr="003F3A06">
        <w:tc>
          <w:tcPr>
            <w:tcW w:w="2235" w:type="dxa"/>
          </w:tcPr>
          <w:p w:rsidR="003F3A06" w:rsidRPr="0022183B" w:rsidRDefault="003F3A06">
            <w:pPr>
              <w:rPr>
                <w:b/>
              </w:rPr>
            </w:pPr>
            <w:r w:rsidRPr="0022183B">
              <w:rPr>
                <w:b/>
              </w:rPr>
              <w:t>šifra i naziv grupe</w:t>
            </w:r>
          </w:p>
        </w:tc>
        <w:tc>
          <w:tcPr>
            <w:tcW w:w="7053" w:type="dxa"/>
          </w:tcPr>
          <w:p w:rsidR="003F3A06" w:rsidRPr="0022183B" w:rsidRDefault="003F3A06" w:rsidP="003F3A06">
            <w:pPr>
              <w:jc w:val="center"/>
              <w:rPr>
                <w:b/>
              </w:rPr>
            </w:pPr>
            <w:r w:rsidRPr="0022183B">
              <w:rPr>
                <w:b/>
              </w:rPr>
              <w:t>temelj</w:t>
            </w:r>
          </w:p>
        </w:tc>
      </w:tr>
      <w:tr w:rsidR="003F3A06" w:rsidTr="003F3A06">
        <w:tc>
          <w:tcPr>
            <w:tcW w:w="2235" w:type="dxa"/>
          </w:tcPr>
          <w:p w:rsidR="00F74A5D" w:rsidRDefault="00F74A5D">
            <w:pPr>
              <w:rPr>
                <w:b/>
              </w:rPr>
            </w:pPr>
          </w:p>
          <w:p w:rsidR="003F3A06" w:rsidRPr="00F74A5D" w:rsidRDefault="003F3A06">
            <w:pPr>
              <w:rPr>
                <w:b/>
              </w:rPr>
            </w:pPr>
            <w:r w:rsidRPr="00F74A5D">
              <w:rPr>
                <w:b/>
              </w:rPr>
              <w:t>08) poslovi domara kotlovničara</w:t>
            </w:r>
          </w:p>
        </w:tc>
        <w:tc>
          <w:tcPr>
            <w:tcW w:w="7053" w:type="dxa"/>
          </w:tcPr>
          <w:p w:rsidR="00F74A5D" w:rsidRDefault="00F74A5D"/>
          <w:p w:rsidR="003F3A06" w:rsidRDefault="003F3A06">
            <w:r>
              <w:t xml:space="preserve">RUKOVANJE KOTLOVSKIM POSTROJENJEM – članak 3. Pravilnika o poslovima s posebnim uvjetima rada, točka 4. Popisa poslova  </w:t>
            </w:r>
            <w:r w:rsidR="00866EB8">
              <w:t>(</w:t>
            </w:r>
            <w:r>
              <w:t>prilog Pravilniku o poslovima s posebnim uvjetima rada)</w:t>
            </w:r>
          </w:p>
        </w:tc>
      </w:tr>
      <w:tr w:rsidR="00B82C7F" w:rsidTr="00B82C7F">
        <w:tc>
          <w:tcPr>
            <w:tcW w:w="9288" w:type="dxa"/>
            <w:gridSpan w:val="2"/>
          </w:tcPr>
          <w:p w:rsidR="00B82C7F" w:rsidRPr="00F74A5D" w:rsidRDefault="00EE539B">
            <w:pPr>
              <w:rPr>
                <w:b/>
              </w:rPr>
            </w:pPr>
            <w:r w:rsidRPr="00F74A5D">
              <w:rPr>
                <w:b/>
              </w:rPr>
              <w:t>posebni uvjeti</w:t>
            </w:r>
          </w:p>
        </w:tc>
      </w:tr>
      <w:tr w:rsidR="00B82C7F" w:rsidTr="00B82C7F">
        <w:tc>
          <w:tcPr>
            <w:tcW w:w="9288" w:type="dxa"/>
            <w:gridSpan w:val="2"/>
          </w:tcPr>
          <w:p w:rsidR="00F74A5D" w:rsidRDefault="00F74A5D"/>
          <w:p w:rsidR="00B82C7F" w:rsidRDefault="00EE539B">
            <w:r>
              <w:t>1. dob života: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1"/>
              </w:numPr>
            </w:pPr>
            <w:r>
              <w:t>starost iznad 18 starosti</w:t>
            </w:r>
          </w:p>
          <w:p w:rsidR="00EE539B" w:rsidRDefault="00EE539B" w:rsidP="00EE539B">
            <w:r>
              <w:t>2. zdravstveno stanje: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1"/>
              </w:numPr>
            </w:pPr>
            <w:r>
              <w:t>zahtjevi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2"/>
              </w:numPr>
            </w:pPr>
            <w:r>
              <w:t>uredan vid na daljinu (sa ili bez korekcije),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2"/>
              </w:numPr>
            </w:pPr>
            <w:r>
              <w:t>uredno vidno polje,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2"/>
              </w:numPr>
            </w:pPr>
            <w:r>
              <w:t>uredan sluh,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1"/>
              </w:numPr>
            </w:pPr>
            <w:r>
              <w:t>kontraindikacije:</w:t>
            </w:r>
          </w:p>
          <w:p w:rsidR="00EE539B" w:rsidRDefault="00EE539B" w:rsidP="00EE539B">
            <w:pPr>
              <w:pStyle w:val="Odlomakpopisa"/>
              <w:numPr>
                <w:ilvl w:val="0"/>
                <w:numId w:val="4"/>
              </w:numPr>
            </w:pPr>
            <w:r>
              <w:t>psihoze, epilepsije, bolesti sa sklonošću nesvjestici, alkoholizam i druge ovisnosti</w:t>
            </w:r>
          </w:p>
          <w:p w:rsidR="00EE539B" w:rsidRDefault="00EE539B" w:rsidP="00EE539B">
            <w:r>
              <w:t>3. psihičke sposobnosti:</w:t>
            </w:r>
          </w:p>
          <w:p w:rsidR="00EE539B" w:rsidRDefault="00F74A5D" w:rsidP="00F74A5D">
            <w:pPr>
              <w:pStyle w:val="Odlomakpopisa"/>
              <w:numPr>
                <w:ilvl w:val="0"/>
                <w:numId w:val="1"/>
              </w:numPr>
            </w:pPr>
            <w:r>
              <w:t>zahtjev:</w:t>
            </w:r>
          </w:p>
          <w:p w:rsidR="00F74A5D" w:rsidRDefault="00F74A5D" w:rsidP="00F74A5D">
            <w:pPr>
              <w:pStyle w:val="Odlomakpopisa"/>
              <w:numPr>
                <w:ilvl w:val="0"/>
                <w:numId w:val="4"/>
              </w:numPr>
            </w:pPr>
            <w:r>
              <w:t>Opća intelektualna razvijenost, emocionalna stabilnost iznad donje granice prosjeka</w:t>
            </w:r>
          </w:p>
          <w:p w:rsidR="00F74A5D" w:rsidRDefault="00F74A5D" w:rsidP="00F74A5D">
            <w:r>
              <w:t>4. stručna osposobljenost:</w:t>
            </w:r>
          </w:p>
          <w:p w:rsidR="00F74A5D" w:rsidRDefault="00F74A5D" w:rsidP="00F74A5D">
            <w:pPr>
              <w:pStyle w:val="Odlomakpopisa"/>
              <w:numPr>
                <w:ilvl w:val="0"/>
                <w:numId w:val="1"/>
              </w:numPr>
            </w:pPr>
            <w:r>
              <w:t>Stručna osposobljenost za rukovanje plinskim kotlovskim postrojenjem</w:t>
            </w:r>
          </w:p>
        </w:tc>
      </w:tr>
      <w:tr w:rsidR="00B82C7F" w:rsidTr="00B82C7F">
        <w:tc>
          <w:tcPr>
            <w:tcW w:w="9288" w:type="dxa"/>
            <w:gridSpan w:val="2"/>
          </w:tcPr>
          <w:p w:rsidR="00B82C7F" w:rsidRPr="00F74A5D" w:rsidRDefault="00F74A5D">
            <w:pPr>
              <w:rPr>
                <w:b/>
              </w:rPr>
            </w:pPr>
            <w:r w:rsidRPr="00F74A5D">
              <w:rPr>
                <w:b/>
              </w:rPr>
              <w:t>rok provjere</w:t>
            </w:r>
          </w:p>
        </w:tc>
      </w:tr>
      <w:tr w:rsidR="00B82C7F" w:rsidTr="00B82C7F">
        <w:tc>
          <w:tcPr>
            <w:tcW w:w="9288" w:type="dxa"/>
            <w:gridSpan w:val="2"/>
          </w:tcPr>
          <w:p w:rsidR="00F74A5D" w:rsidRDefault="00F74A5D"/>
          <w:p w:rsidR="00B82C7F" w:rsidRDefault="00F74A5D">
            <w:r>
              <w:t>1. zdravstveno stanje:</w:t>
            </w:r>
          </w:p>
          <w:p w:rsidR="00F74A5D" w:rsidRDefault="00F74A5D" w:rsidP="00F74A5D">
            <w:pPr>
              <w:pStyle w:val="Odlomakpopisa"/>
              <w:numPr>
                <w:ilvl w:val="0"/>
                <w:numId w:val="1"/>
              </w:numPr>
            </w:pPr>
            <w:r>
              <w:t>24 mjeseci</w:t>
            </w:r>
          </w:p>
          <w:p w:rsidR="00F74A5D" w:rsidRDefault="00F74A5D" w:rsidP="00F74A5D">
            <w:r>
              <w:t>2. psihičke sposobnosti:</w:t>
            </w:r>
          </w:p>
          <w:p w:rsidR="00F74A5D" w:rsidRDefault="00F74A5D" w:rsidP="00F74A5D">
            <w:pPr>
              <w:pStyle w:val="Odlomakpopisa"/>
              <w:numPr>
                <w:ilvl w:val="0"/>
                <w:numId w:val="1"/>
              </w:numPr>
            </w:pPr>
            <w:r>
              <w:t>48 mjeseci</w:t>
            </w:r>
          </w:p>
        </w:tc>
      </w:tr>
    </w:tbl>
    <w:p w:rsidR="0033146D" w:rsidRDefault="0033146D"/>
    <w:p w:rsidR="00F74A5D" w:rsidRDefault="00F74A5D"/>
    <w:p w:rsidR="00F74A5D" w:rsidRDefault="00F74A5D"/>
    <w:p w:rsidR="00F74A5D" w:rsidRDefault="00F74A5D"/>
    <w:p w:rsidR="00F74A5D" w:rsidRDefault="00F74A5D"/>
    <w:p w:rsidR="00F74A5D" w:rsidRDefault="00F74A5D"/>
    <w:p w:rsidR="00F74A5D" w:rsidRDefault="00F74A5D"/>
    <w:p w:rsidR="00F74A5D" w:rsidRDefault="00F74A5D"/>
    <w:p w:rsidR="00F74A5D" w:rsidRDefault="00F74A5D"/>
    <w:p w:rsidR="00F74A5D" w:rsidRPr="00F74A5D" w:rsidRDefault="00F74A5D">
      <w:pPr>
        <w:rPr>
          <w:u w:val="single"/>
        </w:rPr>
      </w:pPr>
      <w:r w:rsidRPr="00F74A5D">
        <w:rPr>
          <w:u w:val="single"/>
        </w:rPr>
        <w:lastRenderedPageBreak/>
        <w:t>III. NAČIN PREGLEDA</w:t>
      </w:r>
    </w:p>
    <w:p w:rsidR="00F74A5D" w:rsidRPr="00F74A5D" w:rsidRDefault="00F74A5D" w:rsidP="00F74A5D">
      <w:pPr>
        <w:ind w:left="3540" w:firstLine="708"/>
        <w:rPr>
          <w:b/>
        </w:rPr>
      </w:pPr>
      <w:r w:rsidRPr="00F74A5D">
        <w:rPr>
          <w:b/>
        </w:rPr>
        <w:t>Članak 4.</w:t>
      </w:r>
    </w:p>
    <w:p w:rsidR="00F74A5D" w:rsidRPr="00F74A5D" w:rsidRDefault="00F74A5D">
      <w:r w:rsidRPr="00F74A5D">
        <w:t>Pregledi se obavljaju sukladno važećim hrvatskim propisima k</w:t>
      </w:r>
      <w:r w:rsidR="006D1519">
        <w:t>o</w:t>
      </w:r>
      <w:r w:rsidRPr="00F74A5D">
        <w:t>ji definiraju pojedine načine pregleda radnika.</w:t>
      </w:r>
    </w:p>
    <w:p w:rsidR="00F74A5D" w:rsidRPr="00F74A5D" w:rsidRDefault="00F74A5D">
      <w:pPr>
        <w:rPr>
          <w:u w:val="single"/>
        </w:rPr>
      </w:pPr>
      <w:r w:rsidRPr="00F74A5D">
        <w:rPr>
          <w:u w:val="single"/>
        </w:rPr>
        <w:t>IV. OVLAŠTENE OSOBE ZA PREGLEDE I ISPITIVANJA</w:t>
      </w:r>
    </w:p>
    <w:p w:rsidR="00F74A5D" w:rsidRPr="00F74A5D" w:rsidRDefault="00F74A5D"/>
    <w:p w:rsidR="00F74A5D" w:rsidRPr="00F74A5D" w:rsidRDefault="00F74A5D" w:rsidP="00F74A5D">
      <w:pPr>
        <w:ind w:left="3540" w:firstLine="708"/>
        <w:rPr>
          <w:b/>
        </w:rPr>
      </w:pPr>
      <w:r w:rsidRPr="00F74A5D">
        <w:rPr>
          <w:b/>
        </w:rPr>
        <w:t>Članak 5.</w:t>
      </w:r>
    </w:p>
    <w:p w:rsidR="00F74A5D" w:rsidRPr="00F74A5D" w:rsidRDefault="00F74A5D">
      <w:r w:rsidRPr="00F74A5D">
        <w:t>Preglede iz prethodnog članka mogu obavljati prave osobe koje posjeduju važeće ovlasti nadležnih Ministarstava.</w:t>
      </w:r>
    </w:p>
    <w:p w:rsidR="00F74A5D" w:rsidRPr="00F74A5D" w:rsidRDefault="00F74A5D">
      <w:pPr>
        <w:rPr>
          <w:u w:val="single"/>
        </w:rPr>
      </w:pPr>
      <w:r w:rsidRPr="00F74A5D">
        <w:rPr>
          <w:u w:val="single"/>
        </w:rPr>
        <w:t>V. PRIJELAZNE I ZAVRŠNE ODREDBE</w:t>
      </w:r>
    </w:p>
    <w:p w:rsidR="00F74A5D" w:rsidRPr="00F74A5D" w:rsidRDefault="00F74A5D" w:rsidP="00F74A5D">
      <w:pPr>
        <w:ind w:left="3540" w:firstLine="708"/>
        <w:rPr>
          <w:b/>
        </w:rPr>
      </w:pPr>
      <w:r w:rsidRPr="00F74A5D">
        <w:rPr>
          <w:b/>
        </w:rPr>
        <w:t>Članak 6.</w:t>
      </w:r>
    </w:p>
    <w:p w:rsidR="00F74A5D" w:rsidRPr="00F74A5D" w:rsidRDefault="00F74A5D">
      <w:r w:rsidRPr="00F74A5D">
        <w:t>Prilog stupa na snagu i počinje se primjenjivati 8 dana nakon objave na oglasnoj ploči škole.</w:t>
      </w:r>
    </w:p>
    <w:p w:rsidR="00F74A5D" w:rsidRPr="00F74A5D" w:rsidRDefault="00F74A5D"/>
    <w:p w:rsidR="00F74A5D" w:rsidRPr="00F74A5D" w:rsidRDefault="00F74A5D" w:rsidP="00F74A5D">
      <w:pPr>
        <w:ind w:left="3540" w:firstLine="708"/>
        <w:rPr>
          <w:b/>
        </w:rPr>
      </w:pPr>
      <w:r w:rsidRPr="00F74A5D">
        <w:rPr>
          <w:b/>
        </w:rPr>
        <w:t>Članak 7.</w:t>
      </w:r>
    </w:p>
    <w:p w:rsidR="00F74A5D" w:rsidRPr="00F74A5D" w:rsidRDefault="00F74A5D">
      <w:r w:rsidRPr="00F74A5D">
        <w:t>Izmjene i dopune ovog priloga pravilniku objavljuju se na način i prema postupku predviđenom za njegovo donošenje.</w:t>
      </w:r>
    </w:p>
    <w:p w:rsidR="00F74A5D" w:rsidRPr="00F74A5D" w:rsidRDefault="00F74A5D"/>
    <w:p w:rsidR="00F74A5D" w:rsidRPr="00F74A5D" w:rsidRDefault="0032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A5D" w:rsidRPr="00F74A5D">
        <w:t>Za poslodavca:</w:t>
      </w:r>
    </w:p>
    <w:p w:rsidR="00F74A5D" w:rsidRDefault="00F74A5D">
      <w:r w:rsidRPr="00F74A5D">
        <w:tab/>
      </w:r>
      <w:r w:rsidRPr="00F74A5D">
        <w:tab/>
      </w:r>
      <w:r w:rsidRPr="00F74A5D">
        <w:tab/>
      </w:r>
      <w:r w:rsidRPr="00F74A5D">
        <w:tab/>
      </w:r>
      <w:r w:rsidRPr="00F74A5D">
        <w:tab/>
      </w:r>
      <w:r w:rsidRPr="00F74A5D">
        <w:tab/>
      </w:r>
      <w:r w:rsidRPr="00F74A5D">
        <w:tab/>
      </w:r>
      <w:r w:rsidR="00323418">
        <w:t>______________________________</w:t>
      </w:r>
      <w:r w:rsidRPr="00F74A5D">
        <w:tab/>
      </w:r>
      <w:r w:rsidRPr="00F74A5D">
        <w:tab/>
      </w:r>
      <w:r w:rsidR="00323418">
        <w:t xml:space="preserve">                                                                                  </w:t>
      </w:r>
      <w:r w:rsidRPr="00F74A5D">
        <w:t xml:space="preserve">Ravnateljica </w:t>
      </w:r>
      <w:r w:rsidR="00323418">
        <w:t xml:space="preserve">škole </w:t>
      </w:r>
      <w:r w:rsidRPr="00F74A5D">
        <w:t>Nataša Gjuran, prof.</w:t>
      </w:r>
    </w:p>
    <w:p w:rsidR="00F74A5D" w:rsidRPr="00F74A5D" w:rsidRDefault="00F74A5D"/>
    <w:p w:rsidR="00F74A5D" w:rsidRPr="00F74A5D" w:rsidRDefault="00F74A5D"/>
    <w:p w:rsidR="00F74A5D" w:rsidRDefault="00F74A5D">
      <w:r w:rsidRPr="00F74A5D">
        <w:t>Ovaj pravilnik objavljen je na oglasnoj ploči ustanove dana</w:t>
      </w:r>
      <w:r w:rsidR="00394230">
        <w:t xml:space="preserve"> </w:t>
      </w:r>
      <w:r w:rsidR="007E2817">
        <w:t xml:space="preserve"> </w:t>
      </w:r>
      <w:r w:rsidR="00394230">
        <w:t>14. ožujka 2016.</w:t>
      </w:r>
      <w:r w:rsidRPr="00F74A5D">
        <w:t xml:space="preserve"> i stupa na snagu osam dana nakon objave.</w:t>
      </w:r>
    </w:p>
    <w:p w:rsidR="00F74A5D" w:rsidRPr="00F74A5D" w:rsidRDefault="00F74A5D"/>
    <w:sectPr w:rsidR="00F74A5D" w:rsidRPr="00F74A5D" w:rsidSect="00331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C4" w:rsidRDefault="004C31C4" w:rsidP="00672334">
      <w:pPr>
        <w:spacing w:after="0" w:line="240" w:lineRule="auto"/>
      </w:pPr>
      <w:r>
        <w:separator/>
      </w:r>
    </w:p>
  </w:endnote>
  <w:endnote w:type="continuationSeparator" w:id="0">
    <w:p w:rsidR="004C31C4" w:rsidRDefault="004C31C4" w:rsidP="006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303"/>
      <w:docPartObj>
        <w:docPartGallery w:val="Page Numbers (Bottom of Page)"/>
        <w:docPartUnique/>
      </w:docPartObj>
    </w:sdtPr>
    <w:sdtContent>
      <w:p w:rsidR="00F74A5D" w:rsidRDefault="006C19CB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74A5D" w:rsidRDefault="00F74A5D" w:rsidP="00672334">
        <w:pPr>
          <w:pStyle w:val="Podnoje"/>
        </w:pPr>
        <w:r w:rsidRPr="00672334">
          <w:rPr>
            <w:i/>
            <w:sz w:val="18"/>
            <w:szCs w:val="18"/>
          </w:rPr>
          <w:t>Pravilnik o zaštiti na radu</w:t>
        </w:r>
        <w:r>
          <w:tab/>
          <w:t xml:space="preserve"> </w:t>
        </w:r>
        <w:r w:rsidRPr="00672334">
          <w:rPr>
            <w:sz w:val="16"/>
            <w:szCs w:val="16"/>
          </w:rPr>
          <w:t xml:space="preserve">stranica </w:t>
        </w:r>
        <w:r w:rsidR="002704BF" w:rsidRPr="00672334">
          <w:rPr>
            <w:sz w:val="16"/>
            <w:szCs w:val="16"/>
          </w:rPr>
          <w:fldChar w:fldCharType="begin"/>
        </w:r>
        <w:r w:rsidRPr="00672334">
          <w:rPr>
            <w:sz w:val="16"/>
            <w:szCs w:val="16"/>
          </w:rPr>
          <w:instrText xml:space="preserve"> PAGE    \* MERGEFORMAT </w:instrText>
        </w:r>
        <w:r w:rsidR="002704BF" w:rsidRPr="00672334">
          <w:rPr>
            <w:sz w:val="16"/>
            <w:szCs w:val="16"/>
          </w:rPr>
          <w:fldChar w:fldCharType="separate"/>
        </w:r>
        <w:r w:rsidR="006C19CB">
          <w:rPr>
            <w:noProof/>
            <w:sz w:val="16"/>
            <w:szCs w:val="16"/>
          </w:rPr>
          <w:t>4</w:t>
        </w:r>
        <w:r w:rsidR="002704BF" w:rsidRPr="00672334">
          <w:rPr>
            <w:sz w:val="16"/>
            <w:szCs w:val="16"/>
          </w:rPr>
          <w:fldChar w:fldCharType="end"/>
        </w:r>
        <w:r w:rsidRPr="00672334">
          <w:rPr>
            <w:sz w:val="16"/>
            <w:szCs w:val="16"/>
          </w:rPr>
          <w:t>od 4</w:t>
        </w:r>
      </w:p>
    </w:sdtContent>
  </w:sdt>
  <w:p w:rsidR="00F74A5D" w:rsidRDefault="00F74A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C4" w:rsidRDefault="004C31C4" w:rsidP="00672334">
      <w:pPr>
        <w:spacing w:after="0" w:line="240" w:lineRule="auto"/>
      </w:pPr>
      <w:r>
        <w:separator/>
      </w:r>
    </w:p>
  </w:footnote>
  <w:footnote w:type="continuationSeparator" w:id="0">
    <w:p w:rsidR="004C31C4" w:rsidRDefault="004C31C4" w:rsidP="0067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26"/>
    <w:multiLevelType w:val="hybridMultilevel"/>
    <w:tmpl w:val="D4CC31A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14DC7"/>
    <w:multiLevelType w:val="hybridMultilevel"/>
    <w:tmpl w:val="334C38B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86BD8"/>
    <w:multiLevelType w:val="hybridMultilevel"/>
    <w:tmpl w:val="0FF6CA22"/>
    <w:lvl w:ilvl="0" w:tplc="041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47264407"/>
    <w:multiLevelType w:val="hybridMultilevel"/>
    <w:tmpl w:val="5086A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2334"/>
    <w:rsid w:val="00001C31"/>
    <w:rsid w:val="001C32A8"/>
    <w:rsid w:val="001F068C"/>
    <w:rsid w:val="002006AF"/>
    <w:rsid w:val="0022183B"/>
    <w:rsid w:val="002704BF"/>
    <w:rsid w:val="00323418"/>
    <w:rsid w:val="0033146D"/>
    <w:rsid w:val="00356831"/>
    <w:rsid w:val="00394230"/>
    <w:rsid w:val="003F3A06"/>
    <w:rsid w:val="004C31C4"/>
    <w:rsid w:val="005427C0"/>
    <w:rsid w:val="0059300B"/>
    <w:rsid w:val="005F7A6F"/>
    <w:rsid w:val="00646CB3"/>
    <w:rsid w:val="00672334"/>
    <w:rsid w:val="006833D6"/>
    <w:rsid w:val="006C19CB"/>
    <w:rsid w:val="006D1519"/>
    <w:rsid w:val="00761F56"/>
    <w:rsid w:val="007A5D63"/>
    <w:rsid w:val="007E2817"/>
    <w:rsid w:val="00866EB8"/>
    <w:rsid w:val="009547FD"/>
    <w:rsid w:val="00966526"/>
    <w:rsid w:val="00B723B5"/>
    <w:rsid w:val="00B82C7F"/>
    <w:rsid w:val="00C83479"/>
    <w:rsid w:val="00D07D26"/>
    <w:rsid w:val="00E75DA1"/>
    <w:rsid w:val="00EE539B"/>
    <w:rsid w:val="00F25300"/>
    <w:rsid w:val="00F74A5D"/>
    <w:rsid w:val="00FD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72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7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2334"/>
  </w:style>
  <w:style w:type="paragraph" w:styleId="Podnoje">
    <w:name w:val="footer"/>
    <w:basedOn w:val="Normal"/>
    <w:link w:val="PodnojeChar"/>
    <w:uiPriority w:val="99"/>
    <w:unhideWhenUsed/>
    <w:rsid w:val="0067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334"/>
  </w:style>
  <w:style w:type="table" w:styleId="Reetkatablice">
    <w:name w:val="Table Grid"/>
    <w:basedOn w:val="Obinatablica"/>
    <w:uiPriority w:val="59"/>
    <w:rsid w:val="003F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E539B"/>
    <w:pPr>
      <w:ind w:left="720"/>
      <w:contextualSpacing/>
    </w:pPr>
  </w:style>
  <w:style w:type="paragraph" w:styleId="Bezproreda">
    <w:name w:val="No Spacing"/>
    <w:uiPriority w:val="1"/>
    <w:qFormat/>
    <w:rsid w:val="00356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13</cp:revision>
  <cp:lastPrinted>2016-03-07T07:50:00Z</cp:lastPrinted>
  <dcterms:created xsi:type="dcterms:W3CDTF">2016-02-05T07:14:00Z</dcterms:created>
  <dcterms:modified xsi:type="dcterms:W3CDTF">2016-03-17T09:21:00Z</dcterms:modified>
</cp:coreProperties>
</file>